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-142" w:firstLine="5528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Положению о муниципальном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контроле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в сфере благоустройства на территории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shd w:val="clear" w:color="auto" w:fill="f1c100"/>
        </w:rPr>
      </w:pPr>
      <w:r>
        <w:rPr>
          <w:rFonts w:ascii="FreeSerif" w:hAnsi="FreeSerif" w:eastAsia="FreeSerif" w:cs="FreeSerif"/>
          <w:b/>
          <w:bCs/>
          <w:color w:val="000000" w:themeColor="text1"/>
        </w:rPr>
      </w:r>
      <w:bookmarkStart w:id="0" w:name="undefined"/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Перечень индикаторов риска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shd w:val="clear" w:color="auto" w:fill="f1c100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shd w:val="clear" w:color="auto" w:fill="f1c100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нарушения обязательных требований, проверяемых в рамках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осуществления муниципального контроля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 w:themeColor="text1"/>
          <w:spacing w:val="2"/>
          <w:sz w:val="28"/>
          <w:szCs w:val="28"/>
        </w:rPr>
        <w:t xml:space="preserve">сфере благоустройства на территории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муниципального образования Ленинградский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Выявление признаков нарушения Правил благоустройства</w:t>
      </w:r>
      <w:r>
        <w:rPr>
          <w:rFonts w:ascii="FreeSerif" w:hAnsi="FreeSerif" w:eastAsia="FreeSerif" w:cs="FreeSerif"/>
          <w:sz w:val="28"/>
          <w:szCs w:val="28"/>
        </w:rPr>
        <w:t xml:space="preserve"> на</w:t>
      </w:r>
      <w:r>
        <w:rPr>
          <w:rFonts w:ascii="FreeSerif" w:hAnsi="FreeSerif" w:eastAsia="FreeSerif" w:cs="FreeSerif"/>
          <w:sz w:val="28"/>
          <w:szCs w:val="28"/>
        </w:rPr>
        <w:t xml:space="preserve">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2. Поступление в орган муниципального контроля от орга</w:t>
      </w:r>
      <w:r>
        <w:rPr>
          <w:rFonts w:ascii="FreeSerif" w:hAnsi="FreeSerif" w:eastAsia="FreeSerif" w:cs="FreeSerif"/>
          <w:sz w:val="28"/>
          <w:szCs w:val="28"/>
        </w:rPr>
        <w:t xml:space="preserve">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(бездействиях), которые могут свидетельствовать о наличии нарушения Правил благоустройства </w:t>
      </w:r>
      <w:r>
        <w:rPr>
          <w:rFonts w:ascii="FreeSerif" w:hAnsi="FreeSerif" w:eastAsia="FreeSerif" w:cs="FreeSerif"/>
          <w:sz w:val="28"/>
          <w:szCs w:val="28"/>
        </w:rPr>
        <w:t xml:space="preserve">на</w:t>
      </w:r>
      <w:r>
        <w:rPr>
          <w:rFonts w:ascii="FreeSerif" w:hAnsi="FreeSerif" w:eastAsia="FreeSerif" w:cs="FreeSerif"/>
          <w:sz w:val="28"/>
          <w:szCs w:val="28"/>
        </w:rPr>
        <w:t xml:space="preserve">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и риска причинения вреда (ущерба) охраняемым законом ценностям.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Отсутствие у органа муниципального контроля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color w:val="auto"/>
          <w:sz w:val="28"/>
          <w:szCs w:val="28"/>
          <w:shd w:val="clear" w:color="auto" w:fill="f1c100"/>
        </w:rPr>
      </w:pP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1c100"/>
        </w:rPr>
      </w: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1c100"/>
        </w:rPr>
      </w: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1c100"/>
        </w:rPr>
      </w:r>
    </w:p>
    <w:p>
      <w:pPr>
        <w:pStyle w:val="1_633"/>
        <w:contextualSpacing/>
        <w:ind w:right="-142"/>
        <w:jc w:val="center"/>
        <w:spacing w:line="240" w:lineRule="auto"/>
        <w:rPr>
          <w:rFonts w:ascii="FreeSerif" w:hAnsi="FreeSerif" w:cs="FreeSerif"/>
          <w:color w:val="auto"/>
          <w:sz w:val="28"/>
          <w:szCs w:val="28"/>
          <w:shd w:val="clear" w:color="auto" w:fill="f1c100"/>
        </w:rPr>
      </w:pP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1c100"/>
        </w:rPr>
      </w: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1c100"/>
        </w:rPr>
      </w: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1c100"/>
        </w:rPr>
      </w:r>
    </w:p>
    <w:p>
      <w:pPr>
        <w:contextualSpacing/>
        <w:ind w:right="-142"/>
        <w:jc w:val="both"/>
        <w:spacing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Заместитель главы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contextualSpacing/>
        <w:ind w:left="0" w:right="-57" w:firstLine="0"/>
        <w:jc w:val="left"/>
        <w:spacing w:line="240" w:lineRule="auto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муниципального округа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С.Н.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Шмаровоз</w:t>
      </w:r>
      <w:r>
        <w:rPr>
          <w:rFonts w:ascii="FreeSerif" w:hAnsi="FreeSerif" w:eastAsia="FreeSerif" w:cs="FreeSerif"/>
          <w:color w:val="auto"/>
          <w:lang w:eastAsia="en-US"/>
        </w:rPr>
      </w:r>
      <w:r>
        <w:rPr>
          <w:rFonts w:ascii="FreeSerif" w:hAnsi="FreeSerif" w:eastAsia="FreeSerif" w:cs="FreeSerif"/>
          <w:color w:val="auto"/>
          <w:lang w:eastAsia="en-US"/>
        </w:rPr>
      </w:r>
    </w:p>
    <w:p>
      <w:pPr>
        <w:contextualSpacing/>
        <w:spacing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33" w:customStyle="1">
    <w:name w:val="ConsPlusNormal"/>
    <w:link w:val="900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2025-05-11T13:50:05Z</dcterms:modified>
</cp:coreProperties>
</file>